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E0392" w14:textId="0FE5C8AA" w:rsidR="00AB26E4" w:rsidRDefault="00AB26E4" w:rsidP="00AB26E4">
      <w:pPr>
        <w:shd w:val="clear" w:color="auto" w:fill="FFFFFF"/>
        <w:spacing w:after="0" w:line="420" w:lineRule="atLeast"/>
        <w:rPr>
          <w:rFonts w:ascii="Lato" w:hAnsi="Lato"/>
          <w:color w:val="222222"/>
          <w:sz w:val="21"/>
          <w:szCs w:val="21"/>
          <w:shd w:val="clear" w:color="auto" w:fill="FFFFFF"/>
        </w:rPr>
      </w:pPr>
      <w:proofErr w:type="gramStart"/>
      <w:r>
        <w:rPr>
          <w:rFonts w:ascii="Lato" w:hAnsi="Lato"/>
          <w:color w:val="222222"/>
          <w:sz w:val="21"/>
          <w:szCs w:val="21"/>
          <w:shd w:val="clear" w:color="auto" w:fill="FFFFFF"/>
        </w:rPr>
        <w:t>Spettabile ,</w:t>
      </w:r>
      <w:proofErr w:type="gramEnd"/>
      <w:r>
        <w:rPr>
          <w:rFonts w:ascii="Lato" w:hAnsi="Lato"/>
          <w:color w:val="222222"/>
          <w:sz w:val="21"/>
          <w:szCs w:val="21"/>
        </w:rPr>
        <w:br/>
      </w:r>
      <w:r>
        <w:rPr>
          <w:rFonts w:ascii="Lato" w:hAnsi="Lato"/>
          <w:color w:val="222222"/>
          <w:sz w:val="21"/>
          <w:szCs w:val="21"/>
        </w:rPr>
        <w:br/>
      </w:r>
      <w:r>
        <w:rPr>
          <w:rFonts w:ascii="Lato" w:hAnsi="Lato"/>
          <w:color w:val="222222"/>
          <w:sz w:val="21"/>
          <w:szCs w:val="21"/>
          <w:shd w:val="clear" w:color="auto" w:fill="FFFFFF"/>
        </w:rPr>
        <w:t>desideriamo ricordarti che entro il 31 dicembre 2025</w:t>
      </w:r>
      <w:r>
        <w:rPr>
          <w:rFonts w:ascii="Lato" w:hAnsi="Lato"/>
          <w:color w:val="222222"/>
          <w:sz w:val="21"/>
          <w:szCs w:val="21"/>
          <w:shd w:val="clear" w:color="auto" w:fill="FFFFFF"/>
        </w:rPr>
        <w:t xml:space="preserve"> a meno di </w:t>
      </w:r>
      <w:proofErr w:type="gramStart"/>
      <w:r>
        <w:rPr>
          <w:rFonts w:ascii="Lato" w:hAnsi="Lato"/>
          <w:color w:val="222222"/>
          <w:sz w:val="21"/>
          <w:szCs w:val="21"/>
          <w:shd w:val="clear" w:color="auto" w:fill="FFFFFF"/>
        </w:rPr>
        <w:t xml:space="preserve">proroghe </w:t>
      </w:r>
      <w:r>
        <w:rPr>
          <w:rFonts w:ascii="Lato" w:hAnsi="Lato"/>
          <w:color w:val="222222"/>
          <w:sz w:val="21"/>
          <w:szCs w:val="21"/>
          <w:shd w:val="clear" w:color="auto" w:fill="FFFFFF"/>
        </w:rPr>
        <w:t xml:space="preserve"> tutte</w:t>
      </w:r>
      <w:proofErr w:type="gramEnd"/>
      <w:r>
        <w:rPr>
          <w:rFonts w:ascii="Lato" w:hAnsi="Lato"/>
          <w:color w:val="222222"/>
          <w:sz w:val="21"/>
          <w:szCs w:val="21"/>
          <w:shd w:val="clear" w:color="auto" w:fill="FFFFFF"/>
        </w:rPr>
        <w:t xml:space="preserve"> le imprese</w:t>
      </w:r>
      <w:r>
        <w:rPr>
          <w:rFonts w:ascii="Lato" w:hAnsi="Lato"/>
          <w:color w:val="222222"/>
          <w:sz w:val="21"/>
          <w:szCs w:val="21"/>
        </w:rPr>
        <w:br/>
      </w:r>
      <w:r>
        <w:rPr>
          <w:rFonts w:ascii="Lato" w:hAnsi="Lato"/>
          <w:color w:val="222222"/>
          <w:sz w:val="21"/>
          <w:szCs w:val="21"/>
          <w:shd w:val="clear" w:color="auto" w:fill="FFFFFF"/>
        </w:rPr>
        <w:t>con sede legale in Italia avranno l'obbligo di stipulare una polizza</w:t>
      </w:r>
      <w:r>
        <w:rPr>
          <w:rFonts w:ascii="Lato" w:hAnsi="Lato"/>
          <w:color w:val="222222"/>
          <w:sz w:val="21"/>
          <w:szCs w:val="21"/>
        </w:rPr>
        <w:br/>
      </w:r>
      <w:r>
        <w:rPr>
          <w:rFonts w:ascii="Lato" w:hAnsi="Lato"/>
          <w:color w:val="222222"/>
          <w:sz w:val="21"/>
          <w:szCs w:val="21"/>
          <w:shd w:val="clear" w:color="auto" w:fill="FFFFFF"/>
        </w:rPr>
        <w:t>assicurativa contro eventi catastrofali come terremoti, alluvioni e frane.</w:t>
      </w:r>
      <w:r>
        <w:rPr>
          <w:rFonts w:ascii="Lato" w:hAnsi="Lato"/>
          <w:color w:val="222222"/>
          <w:sz w:val="21"/>
          <w:szCs w:val="21"/>
        </w:rPr>
        <w:br/>
      </w:r>
      <w:r>
        <w:rPr>
          <w:rFonts w:ascii="Lato" w:hAnsi="Lato"/>
          <w:color w:val="222222"/>
          <w:sz w:val="21"/>
          <w:szCs w:val="21"/>
        </w:rPr>
        <w:br/>
      </w:r>
      <w:r>
        <w:rPr>
          <w:rFonts w:ascii="Lato" w:hAnsi="Lato"/>
          <w:color w:val="222222"/>
          <w:sz w:val="21"/>
          <w:szCs w:val="21"/>
          <w:shd w:val="clear" w:color="auto" w:fill="FFFFFF"/>
        </w:rPr>
        <w:t>Vogliamo offrirti una consulenza completa.</w:t>
      </w:r>
      <w:r>
        <w:rPr>
          <w:rFonts w:ascii="Lato" w:hAnsi="Lato"/>
          <w:color w:val="222222"/>
          <w:sz w:val="21"/>
          <w:szCs w:val="21"/>
        </w:rPr>
        <w:br/>
      </w:r>
      <w:r>
        <w:rPr>
          <w:rFonts w:ascii="Lato" w:hAnsi="Lato"/>
          <w:color w:val="222222"/>
          <w:sz w:val="21"/>
          <w:szCs w:val="21"/>
        </w:rPr>
        <w:br/>
      </w:r>
      <w:r>
        <w:rPr>
          <w:rFonts w:ascii="Lato" w:hAnsi="Lato"/>
          <w:color w:val="222222"/>
          <w:sz w:val="21"/>
          <w:szCs w:val="21"/>
          <w:shd w:val="clear" w:color="auto" w:fill="FFFFFF"/>
        </w:rPr>
        <w:t xml:space="preserve">In allegato troverai </w:t>
      </w:r>
      <w:r>
        <w:rPr>
          <w:rFonts w:ascii="Lato" w:hAnsi="Lato"/>
          <w:color w:val="222222"/>
          <w:sz w:val="21"/>
          <w:szCs w:val="21"/>
          <w:shd w:val="clear" w:color="auto" w:fill="FFFFFF"/>
        </w:rPr>
        <w:t xml:space="preserve">un riassunto della normativa e le indicazioni del nostro consulente </w:t>
      </w:r>
      <w:proofErr w:type="gramStart"/>
      <w:r>
        <w:rPr>
          <w:rFonts w:ascii="Lato" w:hAnsi="Lato"/>
          <w:color w:val="222222"/>
          <w:sz w:val="21"/>
          <w:szCs w:val="21"/>
          <w:shd w:val="clear" w:color="auto" w:fill="FFFFFF"/>
        </w:rPr>
        <w:t>assicurativo .</w:t>
      </w:r>
      <w:proofErr w:type="gramEnd"/>
    </w:p>
    <w:p w14:paraId="629F29E2" w14:textId="682B72B0" w:rsidR="00AB26E4" w:rsidRDefault="00AB26E4" w:rsidP="00AB26E4">
      <w:pPr>
        <w:shd w:val="clear" w:color="auto" w:fill="FFFFFF"/>
        <w:spacing w:after="0" w:line="420" w:lineRule="atLeast"/>
        <w:rPr>
          <w:rFonts w:ascii="Lato" w:hAnsi="Lato"/>
          <w:color w:val="222222"/>
          <w:sz w:val="21"/>
          <w:szCs w:val="21"/>
          <w:shd w:val="clear" w:color="auto" w:fill="FFFFFF"/>
        </w:rPr>
      </w:pPr>
      <w:r>
        <w:rPr>
          <w:rFonts w:ascii="Lato" w:hAnsi="Lato"/>
          <w:color w:val="222222"/>
          <w:sz w:val="21"/>
          <w:szCs w:val="21"/>
          <w:shd w:val="clear" w:color="auto" w:fill="FFFFFF"/>
        </w:rPr>
        <w:t xml:space="preserve">Se volete lo potete contattare o sentire il vostro consulente di </w:t>
      </w:r>
      <w:proofErr w:type="gramStart"/>
      <w:r>
        <w:rPr>
          <w:rFonts w:ascii="Lato" w:hAnsi="Lato"/>
          <w:color w:val="222222"/>
          <w:sz w:val="21"/>
          <w:szCs w:val="21"/>
          <w:shd w:val="clear" w:color="auto" w:fill="FFFFFF"/>
        </w:rPr>
        <w:t>fiducia .</w:t>
      </w:r>
      <w:proofErr w:type="gramEnd"/>
      <w:r>
        <w:rPr>
          <w:rFonts w:ascii="Lato" w:hAnsi="Lato"/>
          <w:color w:val="222222"/>
          <w:sz w:val="21"/>
          <w:szCs w:val="21"/>
        </w:rPr>
        <w:br/>
      </w:r>
    </w:p>
    <w:p w14:paraId="3A7C690C" w14:textId="14A10A6A" w:rsidR="00AB26E4" w:rsidRDefault="00AB26E4" w:rsidP="00AB26E4">
      <w:pPr>
        <w:shd w:val="clear" w:color="auto" w:fill="FFFFFF"/>
        <w:spacing w:after="0" w:line="420" w:lineRule="atLeast"/>
        <w:rPr>
          <w:rFonts w:ascii="Lato" w:hAnsi="Lato"/>
          <w:color w:val="222222"/>
          <w:sz w:val="21"/>
          <w:szCs w:val="21"/>
          <w:shd w:val="clear" w:color="auto" w:fill="FFFFFF"/>
        </w:rPr>
      </w:pPr>
      <w:r>
        <w:rPr>
          <w:rFonts w:ascii="Lato" w:hAnsi="Lato"/>
          <w:color w:val="222222"/>
          <w:sz w:val="21"/>
          <w:szCs w:val="21"/>
          <w:shd w:val="clear" w:color="auto" w:fill="FFFFFF"/>
        </w:rPr>
        <w:t>Saluti.</w:t>
      </w:r>
    </w:p>
    <w:p w14:paraId="3E15A0C6" w14:textId="77777777" w:rsidR="00AB26E4" w:rsidRDefault="00AB26E4" w:rsidP="00AB26E4">
      <w:pPr>
        <w:shd w:val="clear" w:color="auto" w:fill="FFFFFF"/>
        <w:spacing w:after="0" w:line="420" w:lineRule="atLeast"/>
        <w:rPr>
          <w:rFonts w:ascii="Lato" w:hAnsi="Lato"/>
          <w:color w:val="222222"/>
          <w:sz w:val="21"/>
          <w:szCs w:val="21"/>
          <w:shd w:val="clear" w:color="auto" w:fill="FFFFFF"/>
        </w:rPr>
      </w:pPr>
    </w:p>
    <w:p w14:paraId="5DF42508" w14:textId="7D4FDE39" w:rsidR="00AB26E4" w:rsidRDefault="00AB26E4" w:rsidP="00AB26E4">
      <w:pPr>
        <w:shd w:val="clear" w:color="auto" w:fill="FFFFFF"/>
        <w:spacing w:after="0" w:line="420" w:lineRule="atLeast"/>
        <w:rPr>
          <w:rFonts w:ascii="Lato" w:hAnsi="Lato"/>
          <w:color w:val="222222"/>
          <w:sz w:val="21"/>
          <w:szCs w:val="21"/>
          <w:shd w:val="clear" w:color="auto" w:fill="FFFFFF"/>
        </w:rPr>
      </w:pPr>
      <w:r>
        <w:rPr>
          <w:rFonts w:ascii="Lato" w:hAnsi="Lato"/>
          <w:color w:val="222222"/>
          <w:sz w:val="21"/>
          <w:szCs w:val="21"/>
          <w:shd w:val="clear" w:color="auto" w:fill="FFFFFF"/>
        </w:rPr>
        <w:t>Vincenzo</w:t>
      </w:r>
    </w:p>
    <w:p w14:paraId="2E3E23DF" w14:textId="110ACD09" w:rsidR="00AB26E4" w:rsidRDefault="00AB26E4" w:rsidP="00AB26E4">
      <w:pPr>
        <w:shd w:val="clear" w:color="auto" w:fill="FFFFFF"/>
        <w:spacing w:after="0" w:line="420" w:lineRule="atLeast"/>
        <w:rPr>
          <w:rFonts w:ascii="Lato" w:hAnsi="Lato"/>
          <w:color w:val="222222"/>
          <w:sz w:val="21"/>
          <w:szCs w:val="21"/>
          <w:shd w:val="clear" w:color="auto" w:fill="FFFFFF"/>
        </w:rPr>
      </w:pPr>
      <w:hyperlink r:id="rId5" w:history="1">
        <w:r w:rsidRPr="001A539C">
          <w:rPr>
            <w:rStyle w:val="Collegamentoipertestuale"/>
            <w:rFonts w:ascii="Lato" w:hAnsi="Lato"/>
            <w:sz w:val="21"/>
            <w:szCs w:val="21"/>
            <w:shd w:val="clear" w:color="auto" w:fill="FFFFFF"/>
          </w:rPr>
          <w:t>www.studiolafrazia.it</w:t>
        </w:r>
      </w:hyperlink>
    </w:p>
    <w:p w14:paraId="35BBEA58" w14:textId="77777777" w:rsidR="00AB26E4" w:rsidRPr="00AB26E4" w:rsidRDefault="00AB26E4" w:rsidP="00AB26E4">
      <w:pPr>
        <w:shd w:val="clear" w:color="auto" w:fill="FFFFFF"/>
        <w:spacing w:after="0" w:line="420" w:lineRule="atLeast"/>
        <w:rPr>
          <w:rFonts w:ascii="Lato" w:hAnsi="Lato"/>
          <w:color w:val="222222"/>
          <w:sz w:val="21"/>
          <w:szCs w:val="21"/>
          <w:shd w:val="clear" w:color="auto" w:fill="FFFFFF"/>
        </w:rPr>
      </w:pPr>
    </w:p>
    <w:p w14:paraId="76E21DEB" w14:textId="77777777" w:rsidR="00AB26E4" w:rsidRDefault="00AB26E4" w:rsidP="00AB26E4">
      <w:pPr>
        <w:shd w:val="clear" w:color="auto" w:fill="FFFFFF"/>
        <w:spacing w:after="0" w:line="420" w:lineRule="atLeast"/>
        <w:jc w:val="both"/>
        <w:rPr>
          <w:noProof/>
        </w:rPr>
      </w:pPr>
    </w:p>
    <w:p w14:paraId="1A555BB1" w14:textId="2202DB2E" w:rsidR="00CB74AB" w:rsidRDefault="00CB74AB" w:rsidP="00CB74AB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it-IT"/>
          <w14:ligatures w14:val="none"/>
        </w:rPr>
      </w:pPr>
      <w:r>
        <w:rPr>
          <w:noProof/>
        </w:rPr>
        <w:lastRenderedPageBreak/>
        <w:drawing>
          <wp:inline distT="0" distB="0" distL="0" distR="0" wp14:anchorId="6353C1EA" wp14:editId="091817B1">
            <wp:extent cx="6120130" cy="6120130"/>
            <wp:effectExtent l="0" t="0" r="0" b="0"/>
            <wp:docPr id="111987886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3EC8D" w14:textId="30ADE5CB" w:rsidR="00CB74AB" w:rsidRPr="00CB74AB" w:rsidRDefault="00CB74AB" w:rsidP="00CB74AB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it-IT"/>
          <w14:ligatures w14:val="none"/>
        </w:rPr>
      </w:pPr>
      <w:r w:rsidRPr="00CB74AB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it-IT"/>
          <w14:ligatures w14:val="none"/>
        </w:rPr>
        <w:t>Dettagli chiave della polizza obbligatoria</w:t>
      </w:r>
    </w:p>
    <w:p w14:paraId="4186E2D2" w14:textId="77777777" w:rsidR="00CB74AB" w:rsidRPr="00CB74AB" w:rsidRDefault="00CB74AB" w:rsidP="00CB74AB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Arial" w:eastAsia="Times New Roman" w:hAnsi="Arial" w:cs="Arial"/>
          <w:color w:val="0A0A0A"/>
          <w:kern w:val="0"/>
          <w:sz w:val="36"/>
          <w:szCs w:val="36"/>
          <w:lang w:eastAsia="it-IT"/>
          <w14:ligatures w14:val="none"/>
        </w:rPr>
      </w:pPr>
      <w:r w:rsidRPr="00CB74AB">
        <w:rPr>
          <w:rFonts w:ascii="Arial" w:eastAsia="Times New Roman" w:hAnsi="Arial" w:cs="Arial"/>
          <w:b/>
          <w:bCs/>
          <w:color w:val="0A0A0A"/>
          <w:kern w:val="0"/>
          <w:sz w:val="36"/>
          <w:szCs w:val="36"/>
          <w:lang w:eastAsia="it-IT"/>
          <w14:ligatures w14:val="none"/>
        </w:rPr>
        <w:t>Cos'è:</w:t>
      </w:r>
      <w:r w:rsidRPr="00CB74AB">
        <w:rPr>
          <w:rFonts w:ascii="Arial" w:eastAsia="Times New Roman" w:hAnsi="Arial" w:cs="Arial"/>
          <w:color w:val="0A0A0A"/>
          <w:kern w:val="0"/>
          <w:sz w:val="36"/>
          <w:szCs w:val="36"/>
          <w:lang w:eastAsia="it-IT"/>
          <w14:ligatures w14:val="none"/>
        </w:rPr>
        <w:t> </w:t>
      </w:r>
    </w:p>
    <w:p w14:paraId="6EB86708" w14:textId="77777777" w:rsidR="00CB74AB" w:rsidRPr="00CB74AB" w:rsidRDefault="00CB74AB" w:rsidP="00CB74AB">
      <w:pPr>
        <w:shd w:val="clear" w:color="auto" w:fill="FFFFFF"/>
        <w:spacing w:after="120" w:line="360" w:lineRule="atLeast"/>
        <w:ind w:left="720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  <w:r w:rsidRPr="00CB74AB">
        <w:rPr>
          <w:rFonts w:ascii="Arial" w:eastAsia="Times New Roman" w:hAnsi="Arial" w:cs="Arial"/>
          <w:color w:val="0A0A0A"/>
          <w:kern w:val="0"/>
          <w:sz w:val="36"/>
          <w:szCs w:val="36"/>
          <w:lang w:eastAsia="it-IT"/>
          <w14:ligatures w14:val="none"/>
        </w:rPr>
        <w:t>Una polizza assicurativa che copre i danni diretti causati da eventi catastrofali come terremoti, alluvioni, frane. </w:t>
      </w:r>
    </w:p>
    <w:p w14:paraId="33558875" w14:textId="77777777" w:rsidR="00CB74AB" w:rsidRPr="00CB74AB" w:rsidRDefault="00CB74AB" w:rsidP="00CB74AB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  <w:r w:rsidRPr="00CB74AB">
        <w:rPr>
          <w:rFonts w:ascii="Arial" w:eastAsia="Times New Roman" w:hAnsi="Arial" w:cs="Arial"/>
          <w:b/>
          <w:bCs/>
          <w:color w:val="0A0A0A"/>
          <w:kern w:val="0"/>
          <w:sz w:val="36"/>
          <w:szCs w:val="36"/>
          <w:lang w:eastAsia="it-IT"/>
          <w14:ligatures w14:val="none"/>
        </w:rPr>
        <w:t>Obbligatorietà:</w:t>
      </w:r>
      <w:r w:rsidRPr="00CB74AB">
        <w:rPr>
          <w:rFonts w:ascii="Arial" w:eastAsia="Times New Roman" w:hAnsi="Arial" w:cs="Arial"/>
          <w:color w:val="0A0A0A"/>
          <w:kern w:val="0"/>
          <w:sz w:val="36"/>
          <w:szCs w:val="36"/>
          <w:lang w:eastAsia="it-IT"/>
          <w14:ligatures w14:val="none"/>
        </w:rPr>
        <w:t> </w:t>
      </w:r>
    </w:p>
    <w:p w14:paraId="7360AF5E" w14:textId="77777777" w:rsidR="00CB74AB" w:rsidRPr="00CB74AB" w:rsidRDefault="00CB74AB" w:rsidP="00CB74AB">
      <w:pPr>
        <w:shd w:val="clear" w:color="auto" w:fill="FFFFFF"/>
        <w:spacing w:after="120" w:line="360" w:lineRule="atLeast"/>
        <w:ind w:left="720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  <w:r w:rsidRPr="00CB74AB">
        <w:rPr>
          <w:rFonts w:ascii="Arial" w:eastAsia="Times New Roman" w:hAnsi="Arial" w:cs="Arial"/>
          <w:color w:val="0A0A0A"/>
          <w:kern w:val="0"/>
          <w:sz w:val="36"/>
          <w:szCs w:val="36"/>
          <w:lang w:eastAsia="it-IT"/>
          <w14:ligatures w14:val="none"/>
        </w:rPr>
        <w:t xml:space="preserve">È obbligatoria per tutte le imprese iscritte al Registro delle Imprese, sia con sede legale in Italia che con stabile organizzazione in Italia, ad eccezione delle </w:t>
      </w:r>
      <w:r w:rsidRPr="00CB74AB">
        <w:rPr>
          <w:rFonts w:ascii="Arial" w:eastAsia="Times New Roman" w:hAnsi="Arial" w:cs="Arial"/>
          <w:color w:val="0A0A0A"/>
          <w:kern w:val="0"/>
          <w:sz w:val="36"/>
          <w:szCs w:val="36"/>
          <w:lang w:eastAsia="it-IT"/>
          <w14:ligatures w14:val="none"/>
        </w:rPr>
        <w:lastRenderedPageBreak/>
        <w:t>imprese agricole. L'obbligo non è previsto per le imprese non iscritte al registro. </w:t>
      </w:r>
    </w:p>
    <w:p w14:paraId="5F349232" w14:textId="77777777" w:rsidR="00CB74AB" w:rsidRPr="00CB74AB" w:rsidRDefault="00CB74AB" w:rsidP="00CB74AB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  <w:r w:rsidRPr="00CB74AB">
        <w:rPr>
          <w:rFonts w:ascii="Arial" w:eastAsia="Times New Roman" w:hAnsi="Arial" w:cs="Arial"/>
          <w:b/>
          <w:bCs/>
          <w:color w:val="0A0A0A"/>
          <w:kern w:val="0"/>
          <w:sz w:val="36"/>
          <w:szCs w:val="36"/>
          <w:lang w:eastAsia="it-IT"/>
          <w14:ligatures w14:val="none"/>
        </w:rPr>
        <w:t>Scadenze:</w:t>
      </w:r>
      <w:r w:rsidRPr="00CB74AB">
        <w:rPr>
          <w:rFonts w:ascii="Arial" w:eastAsia="Times New Roman" w:hAnsi="Arial" w:cs="Arial"/>
          <w:color w:val="0A0A0A"/>
          <w:kern w:val="0"/>
          <w:sz w:val="36"/>
          <w:szCs w:val="36"/>
          <w:lang w:eastAsia="it-IT"/>
          <w14:ligatures w14:val="none"/>
        </w:rPr>
        <w:t> </w:t>
      </w:r>
    </w:p>
    <w:p w14:paraId="7ED97B7A" w14:textId="77777777" w:rsidR="00CB74AB" w:rsidRPr="00CB74AB" w:rsidRDefault="00CB74AB" w:rsidP="00CB74AB">
      <w:pPr>
        <w:shd w:val="clear" w:color="auto" w:fill="FFFFFF"/>
        <w:spacing w:after="120" w:line="360" w:lineRule="atLeast"/>
        <w:ind w:left="720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  <w:r w:rsidRPr="00CB74AB">
        <w:rPr>
          <w:rFonts w:ascii="Arial" w:eastAsia="Times New Roman" w:hAnsi="Arial" w:cs="Arial"/>
          <w:color w:val="0A0A0A"/>
          <w:kern w:val="0"/>
          <w:sz w:val="36"/>
          <w:szCs w:val="36"/>
          <w:lang w:eastAsia="it-IT"/>
          <w14:ligatures w14:val="none"/>
        </w:rPr>
        <w:t>Le scadenze per la stipula sono differite in base alla dimensione dell'impresa: </w:t>
      </w:r>
    </w:p>
    <w:p w14:paraId="7862E610" w14:textId="77777777" w:rsidR="00CB74AB" w:rsidRPr="00CB74AB" w:rsidRDefault="00CB74AB" w:rsidP="00CB74AB">
      <w:pPr>
        <w:numPr>
          <w:ilvl w:val="1"/>
          <w:numId w:val="2"/>
        </w:numPr>
        <w:shd w:val="clear" w:color="auto" w:fill="FFFFFF"/>
        <w:spacing w:after="120" w:line="360" w:lineRule="atLeast"/>
        <w:rPr>
          <w:rFonts w:ascii="Arial" w:eastAsia="Times New Roman" w:hAnsi="Arial" w:cs="Arial"/>
          <w:color w:val="0A0A0A"/>
          <w:kern w:val="0"/>
          <w:sz w:val="36"/>
          <w:szCs w:val="36"/>
          <w:lang w:eastAsia="it-IT"/>
          <w14:ligatures w14:val="none"/>
        </w:rPr>
      </w:pPr>
      <w:r w:rsidRPr="00CB74AB">
        <w:rPr>
          <w:rFonts w:ascii="Arial" w:eastAsia="Times New Roman" w:hAnsi="Arial" w:cs="Arial"/>
          <w:b/>
          <w:bCs/>
          <w:color w:val="0A0A0A"/>
          <w:kern w:val="0"/>
          <w:sz w:val="36"/>
          <w:szCs w:val="36"/>
          <w:lang w:eastAsia="it-IT"/>
          <w14:ligatures w14:val="none"/>
        </w:rPr>
        <w:t>Medie imprese:</w:t>
      </w:r>
      <w:r w:rsidRPr="00CB74AB">
        <w:rPr>
          <w:rFonts w:ascii="Arial" w:eastAsia="Times New Roman" w:hAnsi="Arial" w:cs="Arial"/>
          <w:color w:val="0A0A0A"/>
          <w:kern w:val="0"/>
          <w:sz w:val="36"/>
          <w:szCs w:val="36"/>
          <w:lang w:eastAsia="it-IT"/>
          <w14:ligatures w14:val="none"/>
        </w:rPr>
        <w:t> 1° ottobre 2025. </w:t>
      </w:r>
    </w:p>
    <w:p w14:paraId="0520DFA3" w14:textId="77777777" w:rsidR="00CB74AB" w:rsidRPr="00CB74AB" w:rsidRDefault="00CB74AB" w:rsidP="00CB74AB">
      <w:pPr>
        <w:numPr>
          <w:ilvl w:val="1"/>
          <w:numId w:val="3"/>
        </w:numPr>
        <w:shd w:val="clear" w:color="auto" w:fill="FFFFFF"/>
        <w:spacing w:after="120" w:line="360" w:lineRule="atLeast"/>
        <w:rPr>
          <w:rFonts w:ascii="Arial" w:eastAsia="Times New Roman" w:hAnsi="Arial" w:cs="Arial"/>
          <w:color w:val="0A0A0A"/>
          <w:kern w:val="0"/>
          <w:sz w:val="36"/>
          <w:szCs w:val="36"/>
          <w:lang w:eastAsia="it-IT"/>
          <w14:ligatures w14:val="none"/>
        </w:rPr>
      </w:pPr>
      <w:r w:rsidRPr="00CB74AB">
        <w:rPr>
          <w:rFonts w:ascii="Arial" w:eastAsia="Times New Roman" w:hAnsi="Arial" w:cs="Arial"/>
          <w:b/>
          <w:bCs/>
          <w:color w:val="0A0A0A"/>
          <w:kern w:val="0"/>
          <w:sz w:val="36"/>
          <w:szCs w:val="36"/>
          <w:lang w:eastAsia="it-IT"/>
          <w14:ligatures w14:val="none"/>
        </w:rPr>
        <w:t>Piccole e micro imprese:</w:t>
      </w:r>
      <w:r w:rsidRPr="00CB74AB">
        <w:rPr>
          <w:rFonts w:ascii="Arial" w:eastAsia="Times New Roman" w:hAnsi="Arial" w:cs="Arial"/>
          <w:color w:val="0A0A0A"/>
          <w:kern w:val="0"/>
          <w:sz w:val="36"/>
          <w:szCs w:val="36"/>
          <w:lang w:eastAsia="it-IT"/>
          <w14:ligatures w14:val="none"/>
        </w:rPr>
        <w:t> 31 dicembre 2025. </w:t>
      </w:r>
    </w:p>
    <w:p w14:paraId="59303260" w14:textId="77777777" w:rsidR="00CB74AB" w:rsidRPr="00CB74AB" w:rsidRDefault="00CB74AB" w:rsidP="00CB74AB">
      <w:pPr>
        <w:numPr>
          <w:ilvl w:val="1"/>
          <w:numId w:val="4"/>
        </w:numPr>
        <w:shd w:val="clear" w:color="auto" w:fill="FFFFFF"/>
        <w:spacing w:after="120" w:line="360" w:lineRule="atLeast"/>
        <w:rPr>
          <w:rFonts w:ascii="Arial" w:eastAsia="Times New Roman" w:hAnsi="Arial" w:cs="Arial"/>
          <w:color w:val="0A0A0A"/>
          <w:kern w:val="0"/>
          <w:sz w:val="36"/>
          <w:szCs w:val="36"/>
          <w:lang w:eastAsia="it-IT"/>
          <w14:ligatures w14:val="none"/>
        </w:rPr>
      </w:pPr>
      <w:r w:rsidRPr="00CB74AB">
        <w:rPr>
          <w:rFonts w:ascii="Arial" w:eastAsia="Times New Roman" w:hAnsi="Arial" w:cs="Arial"/>
          <w:b/>
          <w:bCs/>
          <w:color w:val="0A0A0A"/>
          <w:kern w:val="0"/>
          <w:sz w:val="36"/>
          <w:szCs w:val="36"/>
          <w:lang w:eastAsia="it-IT"/>
          <w14:ligatures w14:val="none"/>
        </w:rPr>
        <w:t>Grandi imprese:</w:t>
      </w:r>
      <w:r w:rsidRPr="00CB74AB">
        <w:rPr>
          <w:rFonts w:ascii="Arial" w:eastAsia="Times New Roman" w:hAnsi="Arial" w:cs="Arial"/>
          <w:color w:val="0A0A0A"/>
          <w:kern w:val="0"/>
          <w:sz w:val="36"/>
          <w:szCs w:val="36"/>
          <w:lang w:eastAsia="it-IT"/>
          <w14:ligatures w14:val="none"/>
        </w:rPr>
        <w:t> 30 giugno 2025 (scadenza prorogata). </w:t>
      </w:r>
    </w:p>
    <w:p w14:paraId="290975A0" w14:textId="77777777" w:rsidR="00CB74AB" w:rsidRPr="00CB74AB" w:rsidRDefault="00CB74AB" w:rsidP="00CB74AB">
      <w:pPr>
        <w:numPr>
          <w:ilvl w:val="1"/>
          <w:numId w:val="5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36"/>
          <w:szCs w:val="36"/>
          <w:lang w:eastAsia="it-IT"/>
          <w14:ligatures w14:val="none"/>
        </w:rPr>
      </w:pPr>
      <w:r w:rsidRPr="00CB74AB">
        <w:rPr>
          <w:rFonts w:ascii="Arial" w:eastAsia="Times New Roman" w:hAnsi="Arial" w:cs="Arial"/>
          <w:b/>
          <w:bCs/>
          <w:color w:val="0A0A0A"/>
          <w:kern w:val="0"/>
          <w:sz w:val="36"/>
          <w:szCs w:val="36"/>
          <w:lang w:eastAsia="it-IT"/>
          <w14:ligatures w14:val="none"/>
        </w:rPr>
        <w:t>Imprese della pesca e acquacoltura:</w:t>
      </w:r>
      <w:r w:rsidRPr="00CB74AB">
        <w:rPr>
          <w:rFonts w:ascii="Arial" w:eastAsia="Times New Roman" w:hAnsi="Arial" w:cs="Arial"/>
          <w:color w:val="0A0A0A"/>
          <w:kern w:val="0"/>
          <w:sz w:val="36"/>
          <w:szCs w:val="36"/>
          <w:lang w:eastAsia="it-IT"/>
          <w14:ligatures w14:val="none"/>
        </w:rPr>
        <w:t> 31 dicembre 2025. </w:t>
      </w:r>
    </w:p>
    <w:p w14:paraId="6AF2526A" w14:textId="77777777" w:rsidR="00CB74AB" w:rsidRPr="00CB74AB" w:rsidRDefault="00CB74AB" w:rsidP="00CB74AB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  <w:r w:rsidRPr="00CB74AB">
        <w:rPr>
          <w:rFonts w:ascii="Arial" w:eastAsia="Times New Roman" w:hAnsi="Arial" w:cs="Arial"/>
          <w:b/>
          <w:bCs/>
          <w:color w:val="0A0A0A"/>
          <w:kern w:val="0"/>
          <w:sz w:val="36"/>
          <w:szCs w:val="36"/>
          <w:lang w:eastAsia="it-IT"/>
          <w14:ligatures w14:val="none"/>
        </w:rPr>
        <w:t>Beni da assicurare:</w:t>
      </w:r>
      <w:r w:rsidRPr="00CB74AB">
        <w:rPr>
          <w:rFonts w:ascii="Arial" w:eastAsia="Times New Roman" w:hAnsi="Arial" w:cs="Arial"/>
          <w:color w:val="0A0A0A"/>
          <w:kern w:val="0"/>
          <w:sz w:val="36"/>
          <w:szCs w:val="36"/>
          <w:lang w:eastAsia="it-IT"/>
          <w14:ligatures w14:val="none"/>
        </w:rPr>
        <w:t> </w:t>
      </w:r>
    </w:p>
    <w:p w14:paraId="6D509DCC" w14:textId="77777777" w:rsidR="00CB74AB" w:rsidRPr="00CB74AB" w:rsidRDefault="00CB74AB" w:rsidP="00CB74AB">
      <w:pPr>
        <w:shd w:val="clear" w:color="auto" w:fill="FFFFFF"/>
        <w:spacing w:after="120" w:line="360" w:lineRule="atLeast"/>
        <w:ind w:left="720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  <w:r w:rsidRPr="00CB74AB">
        <w:rPr>
          <w:rFonts w:ascii="Arial" w:eastAsia="Times New Roman" w:hAnsi="Arial" w:cs="Arial"/>
          <w:color w:val="0A0A0A"/>
          <w:kern w:val="0"/>
          <w:sz w:val="36"/>
          <w:szCs w:val="36"/>
          <w:lang w:eastAsia="it-IT"/>
          <w14:ligatures w14:val="none"/>
        </w:rPr>
        <w:t>La polizza deve coprire i beni materiali iscritti a bilancio, come terreni, fabbricati (inclusi gli impianti di pertinenza) e impianti e macchinari. </w:t>
      </w:r>
    </w:p>
    <w:p w14:paraId="48C28D86" w14:textId="77777777" w:rsidR="00CB74AB" w:rsidRPr="00CB74AB" w:rsidRDefault="00CB74AB" w:rsidP="00CB74AB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  <w:r w:rsidRPr="00CB74AB">
        <w:rPr>
          <w:rFonts w:ascii="Arial" w:eastAsia="Times New Roman" w:hAnsi="Arial" w:cs="Arial"/>
          <w:b/>
          <w:bCs/>
          <w:color w:val="0A0A0A"/>
          <w:kern w:val="0"/>
          <w:sz w:val="36"/>
          <w:szCs w:val="36"/>
          <w:lang w:eastAsia="it-IT"/>
          <w14:ligatures w14:val="none"/>
        </w:rPr>
        <w:t>Chi deve stipularla:</w:t>
      </w:r>
      <w:r w:rsidRPr="00CB74AB">
        <w:rPr>
          <w:rFonts w:ascii="Arial" w:eastAsia="Times New Roman" w:hAnsi="Arial" w:cs="Arial"/>
          <w:color w:val="0A0A0A"/>
          <w:kern w:val="0"/>
          <w:sz w:val="36"/>
          <w:szCs w:val="36"/>
          <w:lang w:eastAsia="it-IT"/>
          <w14:ligatures w14:val="none"/>
        </w:rPr>
        <w:t> </w:t>
      </w:r>
    </w:p>
    <w:p w14:paraId="6ABC359A" w14:textId="77777777" w:rsidR="00CB74AB" w:rsidRPr="00CB74AB" w:rsidRDefault="00CB74AB" w:rsidP="00CB74AB">
      <w:pPr>
        <w:shd w:val="clear" w:color="auto" w:fill="FFFFFF"/>
        <w:spacing w:after="120" w:line="360" w:lineRule="atLeast"/>
        <w:ind w:left="720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  <w:r w:rsidRPr="00CB74AB">
        <w:rPr>
          <w:rFonts w:ascii="Arial" w:eastAsia="Times New Roman" w:hAnsi="Arial" w:cs="Arial"/>
          <w:color w:val="0A0A0A"/>
          <w:kern w:val="0"/>
          <w:sz w:val="36"/>
          <w:szCs w:val="36"/>
          <w:lang w:eastAsia="it-IT"/>
          <w14:ligatures w14:val="none"/>
        </w:rPr>
        <w:t>L'obbligo può ricadere anche sull'inquilino, se esercita un'attività d'impresa e possiede beni coperti dall'assicurazione. L'importante è che la polizza sia stipulata da uno dei soggetti coinvolti (locatore, locatario, comodatario) per coprire i beni in uso. </w:t>
      </w:r>
    </w:p>
    <w:p w14:paraId="516152AD" w14:textId="77777777" w:rsidR="00CB74AB" w:rsidRPr="00CB74AB" w:rsidRDefault="00CB74AB" w:rsidP="00CB74AB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  <w:r w:rsidRPr="00CB74AB">
        <w:rPr>
          <w:rFonts w:ascii="Arial" w:eastAsia="Times New Roman" w:hAnsi="Arial" w:cs="Arial"/>
          <w:b/>
          <w:bCs/>
          <w:color w:val="0A0A0A"/>
          <w:kern w:val="0"/>
          <w:sz w:val="36"/>
          <w:szCs w:val="36"/>
          <w:lang w:eastAsia="it-IT"/>
          <w14:ligatures w14:val="none"/>
        </w:rPr>
        <w:t>Conseguenze della mancata stipula:</w:t>
      </w:r>
      <w:r w:rsidRPr="00CB74AB">
        <w:rPr>
          <w:rFonts w:ascii="Arial" w:eastAsia="Times New Roman" w:hAnsi="Arial" w:cs="Arial"/>
          <w:color w:val="0A0A0A"/>
          <w:kern w:val="0"/>
          <w:sz w:val="36"/>
          <w:szCs w:val="36"/>
          <w:lang w:eastAsia="it-IT"/>
          <w14:ligatures w14:val="none"/>
        </w:rPr>
        <w:t> </w:t>
      </w:r>
    </w:p>
    <w:p w14:paraId="1DAD88BF" w14:textId="77777777" w:rsidR="00CB74AB" w:rsidRPr="003C2FA7" w:rsidRDefault="00CB74AB" w:rsidP="00CB74AB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A0A0A"/>
          <w:kern w:val="0"/>
          <w:sz w:val="36"/>
          <w:szCs w:val="36"/>
          <w:lang w:eastAsia="it-IT"/>
          <w14:ligatures w14:val="none"/>
        </w:rPr>
      </w:pPr>
      <w:r w:rsidRPr="00CB74AB">
        <w:rPr>
          <w:rFonts w:ascii="Arial" w:eastAsia="Times New Roman" w:hAnsi="Arial" w:cs="Arial"/>
          <w:color w:val="0A0A0A"/>
          <w:kern w:val="0"/>
          <w:sz w:val="36"/>
          <w:szCs w:val="36"/>
          <w:lang w:eastAsia="it-IT"/>
          <w14:ligatures w14:val="none"/>
        </w:rPr>
        <w:t>Non sono previste sanzioni amministrative dirette, ma le imprese non assicurate rischiano di essere escluse dall'accesso a contributi, sovvenzioni o agevolazioni pubbliche, anche in caso di calamità. </w:t>
      </w:r>
    </w:p>
    <w:p w14:paraId="547FCC06" w14:textId="74A2A681" w:rsidR="00CB74AB" w:rsidRPr="00CB74AB" w:rsidRDefault="00CB74AB" w:rsidP="00CB74AB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</w:pPr>
      <w:r>
        <w:rPr>
          <w:noProof/>
        </w:rPr>
        <w:lastRenderedPageBreak/>
        <w:drawing>
          <wp:inline distT="0" distB="0" distL="0" distR="0" wp14:anchorId="1EDA8E03" wp14:editId="2249ED0F">
            <wp:extent cx="6120130" cy="6120130"/>
            <wp:effectExtent l="0" t="0" r="0" b="0"/>
            <wp:docPr id="143982784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83E95" w14:textId="68F536F3" w:rsidR="00413F11" w:rsidRPr="00AB26E4" w:rsidRDefault="00AB26E4" w:rsidP="00AB26E4">
      <w:pPr>
        <w:ind w:left="2832" w:firstLine="708"/>
        <w:rPr>
          <w:b/>
          <w:bCs/>
          <w:sz w:val="28"/>
          <w:szCs w:val="28"/>
        </w:rPr>
      </w:pPr>
      <w:r w:rsidRPr="00AB26E4">
        <w:rPr>
          <w:b/>
          <w:bCs/>
          <w:sz w:val="28"/>
          <w:szCs w:val="28"/>
        </w:rPr>
        <w:t>0871563139 Mail chieti</w:t>
      </w:r>
      <w:r>
        <w:rPr>
          <w:b/>
          <w:bCs/>
          <w:sz w:val="28"/>
          <w:szCs w:val="28"/>
        </w:rPr>
        <w:t>@g</w:t>
      </w:r>
      <w:r w:rsidRPr="00AB26E4">
        <w:rPr>
          <w:b/>
          <w:bCs/>
          <w:sz w:val="28"/>
          <w:szCs w:val="28"/>
        </w:rPr>
        <w:t>roupama.it</w:t>
      </w:r>
    </w:p>
    <w:sectPr w:rsidR="00413F11" w:rsidRPr="00AB26E4" w:rsidSect="00413F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576E6"/>
    <w:multiLevelType w:val="multilevel"/>
    <w:tmpl w:val="34E4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6494364">
    <w:abstractNumId w:val="0"/>
  </w:num>
  <w:num w:numId="2" w16cid:durableId="158282993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3127402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72787601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204127591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AB"/>
    <w:rsid w:val="000A53F1"/>
    <w:rsid w:val="003C2FA7"/>
    <w:rsid w:val="00413F11"/>
    <w:rsid w:val="00AB26E4"/>
    <w:rsid w:val="00CB74AB"/>
    <w:rsid w:val="00D80822"/>
    <w:rsid w:val="00F12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31AF3"/>
  <w15:chartTrackingRefBased/>
  <w15:docId w15:val="{E2D827F4-A664-4FA1-B8BD-8D1D4F9B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3F11"/>
  </w:style>
  <w:style w:type="paragraph" w:styleId="Titolo1">
    <w:name w:val="heading 1"/>
    <w:basedOn w:val="Normale"/>
    <w:next w:val="Normale"/>
    <w:link w:val="Titolo1Carattere"/>
    <w:uiPriority w:val="9"/>
    <w:qFormat/>
    <w:rsid w:val="00CB7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7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74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7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74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7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7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7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7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7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7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74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74A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74A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74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74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74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74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7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7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7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7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7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74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74A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74A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7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74A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74AB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B2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2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studiolafrazi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la frazia</dc:creator>
  <cp:keywords/>
  <dc:description/>
  <cp:lastModifiedBy>vincenzo la frazia</cp:lastModifiedBy>
  <cp:revision>3</cp:revision>
  <dcterms:created xsi:type="dcterms:W3CDTF">2025-12-03T09:37:00Z</dcterms:created>
  <dcterms:modified xsi:type="dcterms:W3CDTF">2025-12-05T07:46:00Z</dcterms:modified>
</cp:coreProperties>
</file>